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8" w:rsidRDefault="00A51568" w:rsidP="00A5156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B2812ED" wp14:editId="2B6AE278">
            <wp:extent cx="1987550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B69" w:rsidRPr="00A51568" w:rsidRDefault="002D3B69" w:rsidP="002D3B69">
      <w:pPr>
        <w:jc w:val="center"/>
        <w:rPr>
          <w:rFonts w:ascii="Arial" w:hAnsi="Arial" w:cs="Arial"/>
          <w:b/>
          <w:sz w:val="28"/>
          <w:szCs w:val="28"/>
        </w:rPr>
      </w:pPr>
      <w:r w:rsidRPr="00A51568">
        <w:rPr>
          <w:rFonts w:ascii="Arial" w:hAnsi="Arial" w:cs="Arial"/>
          <w:b/>
          <w:sz w:val="28"/>
          <w:szCs w:val="28"/>
        </w:rPr>
        <w:t>North East Local Enterprise Partnership</w:t>
      </w:r>
    </w:p>
    <w:p w:rsidR="002D3B69" w:rsidRPr="00A51568" w:rsidRDefault="002D3B69" w:rsidP="002D3B69">
      <w:pPr>
        <w:jc w:val="center"/>
        <w:rPr>
          <w:rFonts w:ascii="Arial" w:hAnsi="Arial" w:cs="Arial"/>
          <w:b/>
          <w:sz w:val="28"/>
          <w:szCs w:val="28"/>
        </w:rPr>
      </w:pPr>
      <w:r w:rsidRPr="00A51568">
        <w:rPr>
          <w:rFonts w:ascii="Arial" w:hAnsi="Arial" w:cs="Arial"/>
          <w:b/>
          <w:sz w:val="28"/>
          <w:szCs w:val="28"/>
        </w:rPr>
        <w:t xml:space="preserve">Board Members’ Register of Interests </w:t>
      </w:r>
    </w:p>
    <w:p w:rsidR="002D3B69" w:rsidRDefault="002D3B69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543"/>
        <w:gridCol w:w="2160"/>
        <w:gridCol w:w="2070"/>
        <w:gridCol w:w="3069"/>
        <w:gridCol w:w="3600"/>
        <w:gridCol w:w="5301"/>
      </w:tblGrid>
      <w:tr w:rsidR="00863D7D" w:rsidTr="00A51568">
        <w:trPr>
          <w:jc w:val="center"/>
        </w:trPr>
        <w:tc>
          <w:tcPr>
            <w:tcW w:w="1985" w:type="dxa"/>
            <w:shd w:val="clear" w:color="auto" w:fill="C6D9F1" w:themeFill="text2" w:themeFillTint="33"/>
          </w:tcPr>
          <w:p w:rsidR="00863D7D" w:rsidRPr="002D3B69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B6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863D7D" w:rsidRPr="002D3B69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Declaration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863D7D" w:rsidRPr="002D3B69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B6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863D7D" w:rsidRPr="002D3B69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Employment/</w:t>
            </w:r>
            <w:r w:rsidR="00A515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11970" w:type="dxa"/>
            <w:gridSpan w:val="3"/>
            <w:shd w:val="clear" w:color="auto" w:fill="C6D9F1" w:themeFill="text2" w:themeFillTint="33"/>
          </w:tcPr>
          <w:p w:rsidR="00863D7D" w:rsidRPr="002D3B69" w:rsidRDefault="00863D7D" w:rsidP="006E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Interests</w:t>
            </w:r>
          </w:p>
        </w:tc>
      </w:tr>
      <w:tr w:rsidR="00A51568" w:rsidTr="00A51568">
        <w:trPr>
          <w:jc w:val="center"/>
        </w:trPr>
        <w:tc>
          <w:tcPr>
            <w:tcW w:w="1985" w:type="dxa"/>
            <w:shd w:val="clear" w:color="auto" w:fill="C6D9F1" w:themeFill="text2" w:themeFillTint="33"/>
          </w:tcPr>
          <w:p w:rsidR="00863D7D" w:rsidRPr="002D3B69" w:rsidRDefault="0086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63D7D" w:rsidRPr="002D3B69" w:rsidRDefault="0086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863D7D" w:rsidRPr="002D3B69" w:rsidRDefault="0086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863D7D" w:rsidRDefault="00863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C6D9F1" w:themeFill="text2" w:themeFillTint="33"/>
          </w:tcPr>
          <w:p w:rsidR="00863D7D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Directorships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:rsidR="00863D7D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Shareholdings</w:t>
            </w:r>
          </w:p>
        </w:tc>
        <w:tc>
          <w:tcPr>
            <w:tcW w:w="5301" w:type="dxa"/>
            <w:shd w:val="clear" w:color="auto" w:fill="C6D9F1" w:themeFill="text2" w:themeFillTint="33"/>
          </w:tcPr>
          <w:p w:rsidR="00863D7D" w:rsidRDefault="00863D7D" w:rsidP="00A5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Memberships of Other Bodies</w:t>
            </w:r>
          </w:p>
        </w:tc>
      </w:tr>
      <w:tr w:rsidR="000A0EDF" w:rsidTr="00A51568">
        <w:trPr>
          <w:jc w:val="center"/>
        </w:trPr>
        <w:tc>
          <w:tcPr>
            <w:tcW w:w="1985" w:type="dxa"/>
          </w:tcPr>
          <w:p w:rsidR="000A0EDF" w:rsidRPr="000A0EDF" w:rsidRDefault="000A0E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Farooq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Hakim</w:t>
            </w:r>
          </w:p>
        </w:tc>
        <w:tc>
          <w:tcPr>
            <w:tcW w:w="1543" w:type="dxa"/>
          </w:tcPr>
          <w:p w:rsidR="000A0EDF" w:rsidRPr="000A0EDF" w:rsidRDefault="000A0EDF">
            <w:pPr>
              <w:rPr>
                <w:rFonts w:ascii="Arial" w:hAnsi="Arial" w:cs="Arial"/>
                <w:sz w:val="24"/>
                <w:szCs w:val="24"/>
              </w:rPr>
            </w:pPr>
            <w:r w:rsidRPr="000A0EDF"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0A0EDF" w:rsidRPr="000A0EDF" w:rsidRDefault="000A0EDF">
            <w:pPr>
              <w:rPr>
                <w:rFonts w:ascii="Arial" w:hAnsi="Arial" w:cs="Arial"/>
                <w:sz w:val="24"/>
                <w:szCs w:val="24"/>
              </w:rPr>
            </w:pPr>
            <w:r w:rsidRPr="000A0EDF"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0A0EDF" w:rsidRDefault="00683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 Group Regional Director</w:t>
            </w:r>
          </w:p>
          <w:p w:rsidR="00683779" w:rsidRPr="000A0EDF" w:rsidRDefault="0068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0EDF" w:rsidRDefault="00683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Director, North East Chamber of Commerce</w:t>
            </w:r>
          </w:p>
          <w:p w:rsidR="00683779" w:rsidRPr="000A0EDF" w:rsidRDefault="0068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0EDF" w:rsidRPr="000A0EDF" w:rsidRDefault="000A0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0A0EDF" w:rsidRPr="000A0EDF" w:rsidRDefault="00683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Sunderland University Board of Governors</w:t>
            </w: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Hall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863D7D" w:rsidRDefault="008D59E3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Hall Consulting</w:t>
            </w:r>
          </w:p>
          <w:p w:rsidR="00863D7D" w:rsidRDefault="00831867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Harbour </w:t>
            </w:r>
            <w:r w:rsidR="00863D7D">
              <w:rPr>
                <w:rFonts w:ascii="Arial" w:hAnsi="Arial" w:cs="Arial"/>
                <w:sz w:val="24"/>
                <w:szCs w:val="24"/>
              </w:rPr>
              <w:t>Commissioner, Port of Blyth</w:t>
            </w:r>
          </w:p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Consultant, Watson Burton LLP</w:t>
            </w:r>
          </w:p>
          <w:p w:rsidR="00F97A9A" w:rsidRDefault="00F97A9A" w:rsidP="00A30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863D7D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 Executive </w:t>
            </w:r>
            <w:r w:rsidR="00863D7D">
              <w:rPr>
                <w:rFonts w:ascii="Arial" w:hAnsi="Arial" w:cs="Arial"/>
                <w:sz w:val="24"/>
                <w:szCs w:val="24"/>
              </w:rPr>
              <w:t>Director, Arch Group of Companies</w:t>
            </w: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Innovation Sub-Board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Substitute Member – North East Combined Authority</w:t>
            </w: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Hodgson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CEO, Soil Machine Dynamics</w:t>
            </w:r>
          </w:p>
        </w:tc>
        <w:tc>
          <w:tcPr>
            <w:tcW w:w="3069" w:type="dxa"/>
          </w:tcPr>
          <w:p w:rsidR="00863D7D" w:rsidRDefault="00863D7D" w:rsidP="00A5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Director of International Centre for Life</w:t>
            </w:r>
          </w:p>
          <w:p w:rsidR="00F97A9A" w:rsidRDefault="00F97A9A" w:rsidP="00A5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capital with SMD Limited and associated companies</w:t>
            </w:r>
          </w:p>
        </w:tc>
        <w:tc>
          <w:tcPr>
            <w:tcW w:w="5301" w:type="dxa"/>
          </w:tcPr>
          <w:p w:rsidR="00863D7D" w:rsidRDefault="00863D7D" w:rsidP="006E0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Subsea North East and</w:t>
            </w:r>
          </w:p>
          <w:p w:rsidR="00863D7D" w:rsidRDefault="00863D7D" w:rsidP="006E0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Member of Subsea UK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Land </w:t>
            </w:r>
          </w:p>
        </w:tc>
        <w:tc>
          <w:tcPr>
            <w:tcW w:w="1543" w:type="dxa"/>
          </w:tcPr>
          <w:p w:rsidR="00863D7D" w:rsidRDefault="00863D7D" w:rsidP="00445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4526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4452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Drive2Business</w:t>
            </w: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Drive2Business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Director of Business Durham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 </w:t>
            </w:r>
            <w:r w:rsidR="00445268">
              <w:rPr>
                <w:rFonts w:ascii="Arial" w:hAnsi="Arial" w:cs="Arial"/>
                <w:sz w:val="24"/>
                <w:szCs w:val="24"/>
              </w:rPr>
              <w:t xml:space="preserve">and Vice Chair of South Durham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UTC</w:t>
            </w:r>
            <w:proofErr w:type="spellEnd"/>
          </w:p>
          <w:p w:rsidR="00F97A9A" w:rsidRDefault="00F9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445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County Durham Engineering and Manufacturing Network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CDEMN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45268" w:rsidRDefault="00445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 Observer at Board of Durham County Cricket Club</w:t>
            </w: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Jeremy Middleton</w:t>
            </w:r>
          </w:p>
        </w:tc>
        <w:tc>
          <w:tcPr>
            <w:tcW w:w="1543" w:type="dxa"/>
          </w:tcPr>
          <w:p w:rsidR="00863D7D" w:rsidRDefault="00863D7D" w:rsidP="001A0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1A092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1A09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Middleton Enterprises Ltd</w:t>
            </w:r>
          </w:p>
        </w:tc>
        <w:tc>
          <w:tcPr>
            <w:tcW w:w="3069" w:type="dxa"/>
          </w:tcPr>
          <w:p w:rsidR="001A0921" w:rsidRDefault="00773F11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  <w:r w:rsidR="00863D7D">
              <w:rPr>
                <w:rFonts w:ascii="Arial" w:hAnsi="Arial" w:cs="Arial"/>
                <w:sz w:val="24"/>
                <w:szCs w:val="24"/>
              </w:rPr>
              <w:t xml:space="preserve"> and Shareholder of Middleton Enterprises Ltd, </w:t>
            </w:r>
            <w:proofErr w:type="spellStart"/>
            <w:r w:rsidR="00863D7D">
              <w:rPr>
                <w:rFonts w:ascii="Arial" w:hAnsi="Arial" w:cs="Arial"/>
                <w:sz w:val="24"/>
                <w:szCs w:val="24"/>
              </w:rPr>
              <w:t>Adderstone</w:t>
            </w:r>
            <w:proofErr w:type="spellEnd"/>
            <w:r w:rsidR="00863D7D">
              <w:rPr>
                <w:rFonts w:ascii="Arial" w:hAnsi="Arial" w:cs="Arial"/>
                <w:sz w:val="24"/>
                <w:szCs w:val="24"/>
              </w:rPr>
              <w:t xml:space="preserve"> Developments (Newcastle) Ltd, EURL I, </w:t>
            </w:r>
            <w:proofErr w:type="spellStart"/>
            <w:r w:rsidR="00863D7D">
              <w:rPr>
                <w:rFonts w:ascii="Arial" w:hAnsi="Arial" w:cs="Arial"/>
                <w:sz w:val="24"/>
                <w:szCs w:val="24"/>
              </w:rPr>
              <w:t>EURL</w:t>
            </w:r>
            <w:proofErr w:type="spellEnd"/>
            <w:r w:rsidR="00863D7D">
              <w:rPr>
                <w:rFonts w:ascii="Arial" w:hAnsi="Arial" w:cs="Arial"/>
                <w:sz w:val="24"/>
                <w:szCs w:val="24"/>
              </w:rPr>
              <w:t xml:space="preserve"> II and </w:t>
            </w:r>
            <w:proofErr w:type="spellStart"/>
            <w:r w:rsidR="00863D7D">
              <w:rPr>
                <w:rFonts w:ascii="Arial" w:hAnsi="Arial" w:cs="Arial"/>
                <w:sz w:val="24"/>
                <w:szCs w:val="24"/>
              </w:rPr>
              <w:t>EURL</w:t>
            </w:r>
            <w:proofErr w:type="spellEnd"/>
            <w:r w:rsidR="00863D7D">
              <w:rPr>
                <w:rFonts w:ascii="Arial" w:hAnsi="Arial" w:cs="Arial"/>
                <w:sz w:val="24"/>
                <w:szCs w:val="24"/>
              </w:rPr>
              <w:t xml:space="preserve"> III.</w:t>
            </w:r>
          </w:p>
          <w:p w:rsidR="001A0921" w:rsidRDefault="001A0921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Cottages of Northumberland.</w:t>
            </w:r>
          </w:p>
          <w:p w:rsidR="00863D7D" w:rsidRDefault="001A0921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of Executive Team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Homeserve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Plc.</w:t>
            </w:r>
            <w:r w:rsidR="00863D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3D7D" w:rsidRDefault="00863D7D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 of Utilitywise Plc.</w:t>
            </w:r>
          </w:p>
          <w:p w:rsidR="00863D7D" w:rsidRDefault="00863D7D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Observer at D-Line Ltd and Beyond Digital Ltd</w:t>
            </w:r>
          </w:p>
          <w:p w:rsidR="00863D7D" w:rsidRDefault="00863D7D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in Land Developments LLP</w:t>
            </w:r>
          </w:p>
        </w:tc>
        <w:tc>
          <w:tcPr>
            <w:tcW w:w="3600" w:type="dxa"/>
          </w:tcPr>
          <w:p w:rsidR="00863D7D" w:rsidRDefault="00863D7D" w:rsidP="001D0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Shareholder in D Line Ltd, For Sale Signs Analysis Ltd, Land Developments LLP, Beyond Digital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Solutions</w:t>
            </w:r>
            <w:proofErr w:type="gramStart"/>
            <w:r w:rsidR="00A51568">
              <w:rPr>
                <w:rFonts w:ascii="Arial" w:hAnsi="Arial" w:cs="Arial"/>
                <w:sz w:val="24"/>
                <w:szCs w:val="24"/>
              </w:rPr>
              <w:t>,</w:t>
            </w:r>
            <w:r w:rsidR="001A0921">
              <w:rPr>
                <w:rFonts w:ascii="Arial" w:hAnsi="Arial" w:cs="Arial"/>
                <w:sz w:val="24"/>
                <w:szCs w:val="24"/>
              </w:rPr>
              <w:t>HBB</w:t>
            </w:r>
            <w:proofErr w:type="spellEnd"/>
            <w:proofErr w:type="gramEnd"/>
            <w:r w:rsidR="001A0921">
              <w:rPr>
                <w:rFonts w:ascii="Arial" w:hAnsi="Arial" w:cs="Arial"/>
                <w:sz w:val="24"/>
                <w:szCs w:val="24"/>
              </w:rPr>
              <w:t xml:space="preserve"> Relocation Services Ltd, </w:t>
            </w:r>
            <w:proofErr w:type="spellStart"/>
            <w:r w:rsidR="001A0921">
              <w:rPr>
                <w:rFonts w:ascii="Arial" w:hAnsi="Arial" w:cs="Arial"/>
                <w:sz w:val="24"/>
                <w:szCs w:val="24"/>
              </w:rPr>
              <w:t>HBB</w:t>
            </w:r>
            <w:proofErr w:type="spellEnd"/>
            <w:r w:rsidR="001A0921">
              <w:rPr>
                <w:rFonts w:ascii="Arial" w:hAnsi="Arial" w:cs="Arial"/>
                <w:sz w:val="24"/>
                <w:szCs w:val="24"/>
              </w:rPr>
              <w:t xml:space="preserve"> Bridging Loans Ltd, </w:t>
            </w:r>
            <w:proofErr w:type="spellStart"/>
            <w:r w:rsidR="001A0921">
              <w:rPr>
                <w:rFonts w:ascii="Arial" w:hAnsi="Arial" w:cs="Arial"/>
                <w:sz w:val="24"/>
                <w:szCs w:val="24"/>
              </w:rPr>
              <w:t>HBB</w:t>
            </w:r>
            <w:proofErr w:type="spellEnd"/>
            <w:r w:rsidR="001A0921">
              <w:rPr>
                <w:rFonts w:ascii="Arial" w:hAnsi="Arial" w:cs="Arial"/>
                <w:sz w:val="24"/>
                <w:szCs w:val="24"/>
              </w:rPr>
              <w:t xml:space="preserve"> Investments Ltd,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Crossco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(1337) Plc., Corona Pictures Ltd, Corona Films Ltd, Homeserve Plc.,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NCC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Group Plc., Barclays Plc., </w:t>
            </w:r>
            <w:r w:rsidR="001A0921">
              <w:rPr>
                <w:rFonts w:ascii="Arial" w:hAnsi="Arial" w:cs="Arial"/>
                <w:sz w:val="24"/>
                <w:szCs w:val="24"/>
              </w:rPr>
              <w:t>MasterCard Inc.,</w:t>
            </w:r>
            <w:r>
              <w:rPr>
                <w:rFonts w:ascii="Arial" w:hAnsi="Arial" w:cs="Arial"/>
                <w:sz w:val="24"/>
                <w:szCs w:val="24"/>
              </w:rPr>
              <w:t xml:space="preserve"> Mortgage Advice Bureau (Holdings) Plc., Utilitywise Plc., Rightmove Plc., GAM Star Flexible Global Fund, </w:t>
            </w:r>
            <w:proofErr w:type="spellStart"/>
            <w:r w:rsidR="001A0921">
              <w:rPr>
                <w:rFonts w:ascii="Arial" w:hAnsi="Arial" w:cs="Arial"/>
                <w:sz w:val="24"/>
                <w:szCs w:val="24"/>
              </w:rPr>
              <w:t>Mimecast</w:t>
            </w:r>
            <w:proofErr w:type="spellEnd"/>
            <w:r w:rsidR="001A09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0921">
              <w:rPr>
                <w:rFonts w:ascii="Arial" w:hAnsi="Arial" w:cs="Arial"/>
                <w:sz w:val="24"/>
                <w:szCs w:val="24"/>
              </w:rPr>
              <w:t>Plc</w:t>
            </w:r>
            <w:proofErr w:type="spellEnd"/>
            <w:r w:rsidR="001A092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A0921">
              <w:rPr>
                <w:rFonts w:ascii="Arial" w:hAnsi="Arial" w:cs="Arial"/>
                <w:sz w:val="24"/>
                <w:szCs w:val="24"/>
              </w:rPr>
              <w:t>LVMN</w:t>
            </w:r>
            <w:proofErr w:type="spellEnd"/>
            <w:r w:rsidR="001A0921">
              <w:rPr>
                <w:rFonts w:ascii="Arial" w:hAnsi="Arial" w:cs="Arial"/>
                <w:sz w:val="24"/>
                <w:szCs w:val="24"/>
              </w:rPr>
              <w:t xml:space="preserve">, Unilever </w:t>
            </w:r>
            <w:proofErr w:type="spellStart"/>
            <w:r w:rsidR="001A0921">
              <w:rPr>
                <w:rFonts w:ascii="Arial" w:hAnsi="Arial" w:cs="Arial"/>
                <w:sz w:val="24"/>
                <w:szCs w:val="24"/>
              </w:rPr>
              <w:t>Plc</w:t>
            </w:r>
            <w:proofErr w:type="spellEnd"/>
            <w:r w:rsidR="001A092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A0921">
              <w:rPr>
                <w:rFonts w:ascii="Arial" w:hAnsi="Arial" w:cs="Arial"/>
                <w:sz w:val="24"/>
                <w:szCs w:val="24"/>
              </w:rPr>
              <w:lastRenderedPageBreak/>
              <w:t>Alphabet Plc.</w:t>
            </w:r>
          </w:p>
          <w:p w:rsidR="00863D7D" w:rsidRDefault="00863D7D" w:rsidP="001D0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1A0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Chair of North East Investment Panel</w:t>
            </w:r>
          </w:p>
          <w:p w:rsidR="001A0921" w:rsidRDefault="001A0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the JEREMIE2 Project Board</w:t>
            </w:r>
          </w:p>
        </w:tc>
      </w:tr>
      <w:tr w:rsidR="00773F11" w:rsidTr="00A51568">
        <w:trPr>
          <w:jc w:val="center"/>
        </w:trPr>
        <w:tc>
          <w:tcPr>
            <w:tcW w:w="1985" w:type="dxa"/>
          </w:tcPr>
          <w:p w:rsidR="00773F11" w:rsidRDefault="00773F11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Moffat</w:t>
            </w:r>
            <w:proofErr w:type="spellEnd"/>
          </w:p>
        </w:tc>
        <w:tc>
          <w:tcPr>
            <w:tcW w:w="1543" w:type="dxa"/>
          </w:tcPr>
          <w:p w:rsidR="00773F11" w:rsidRDefault="00773F11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773F11" w:rsidRDefault="00773F11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 Officer, Port of Tyne</w:t>
            </w:r>
          </w:p>
        </w:tc>
        <w:tc>
          <w:tcPr>
            <w:tcW w:w="3069" w:type="dxa"/>
          </w:tcPr>
          <w:p w:rsidR="00773F11" w:rsidRDefault="00773F11" w:rsidP="003D7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3F11" w:rsidRDefault="00773F11" w:rsidP="001D0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Member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NewcastleGateshead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Initiative</w:t>
            </w:r>
          </w:p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Ports Association – Council Member</w:t>
            </w:r>
          </w:p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CBI – Regional Council</w:t>
            </w:r>
          </w:p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F11" w:rsidTr="00A51568">
        <w:trPr>
          <w:jc w:val="center"/>
        </w:trPr>
        <w:tc>
          <w:tcPr>
            <w:tcW w:w="1985" w:type="dxa"/>
          </w:tcPr>
          <w:p w:rsidR="00773F11" w:rsidRDefault="00773F11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Mottram</w:t>
            </w:r>
            <w:proofErr w:type="spellEnd"/>
          </w:p>
        </w:tc>
        <w:tc>
          <w:tcPr>
            <w:tcW w:w="1543" w:type="dxa"/>
          </w:tcPr>
          <w:p w:rsidR="00773F11" w:rsidRDefault="00773F11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773F11" w:rsidRDefault="00773F11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 Officer, Northumbrian Water Limited</w:t>
            </w:r>
          </w:p>
        </w:tc>
        <w:tc>
          <w:tcPr>
            <w:tcW w:w="3069" w:type="dxa"/>
          </w:tcPr>
          <w:p w:rsidR="00773F11" w:rsidRDefault="00773F11" w:rsidP="003D7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Eurostar International Limited</w:t>
            </w:r>
          </w:p>
        </w:tc>
        <w:tc>
          <w:tcPr>
            <w:tcW w:w="3600" w:type="dxa"/>
          </w:tcPr>
          <w:p w:rsidR="00773F11" w:rsidRDefault="00773F11" w:rsidP="001D0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773F11" w:rsidRDefault="0077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AB" w:rsidTr="00A51568">
        <w:trPr>
          <w:jc w:val="center"/>
        </w:trPr>
        <w:tc>
          <w:tcPr>
            <w:tcW w:w="1985" w:type="dxa"/>
          </w:tcPr>
          <w:p w:rsidR="00A010AB" w:rsidRDefault="00A010AB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Thompson</w:t>
            </w:r>
          </w:p>
        </w:tc>
        <w:tc>
          <w:tcPr>
            <w:tcW w:w="1543" w:type="dxa"/>
          </w:tcPr>
          <w:p w:rsidR="00A010AB" w:rsidRDefault="00A010AB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A010AB" w:rsidRDefault="00A010AB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  <w:p w:rsidR="00A010AB" w:rsidRDefault="00A010AB" w:rsidP="00A30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010AB" w:rsidRDefault="00EB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Partner, Ryder Architecture Limited</w:t>
            </w:r>
          </w:p>
        </w:tc>
        <w:tc>
          <w:tcPr>
            <w:tcW w:w="3069" w:type="dxa"/>
          </w:tcPr>
          <w:p w:rsidR="00A010AB" w:rsidRDefault="00A010AB" w:rsidP="003D7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010AB" w:rsidRDefault="00EB727B" w:rsidP="001D0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Shareholder in Ryder Architecture</w:t>
            </w:r>
          </w:p>
        </w:tc>
        <w:tc>
          <w:tcPr>
            <w:tcW w:w="5301" w:type="dxa"/>
          </w:tcPr>
          <w:p w:rsidR="00A010AB" w:rsidRDefault="00EB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Trustees of Bright Red</w:t>
            </w:r>
          </w:p>
          <w:p w:rsidR="00EB727B" w:rsidRDefault="00EB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Member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NewcastleGateshead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Initiative</w:t>
            </w:r>
          </w:p>
          <w:p w:rsidR="00322943" w:rsidRDefault="0032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Varley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Shareholder in Trevelyan Enterprises, Value Partnership Group, Northern Rights Social Enterprise, ITPS Holdings, Oddballs Apparel an</w:t>
            </w:r>
            <w:r w:rsidR="00831867">
              <w:rPr>
                <w:rFonts w:ascii="Arial" w:hAnsi="Arial" w:cs="Arial"/>
                <w:sz w:val="24"/>
                <w:szCs w:val="24"/>
              </w:rPr>
              <w:t>d Northern Clothing Company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Business Growth Board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Chartered Institute of Management Accountants</w:t>
            </w: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C5756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863D7D">
              <w:rPr>
                <w:rFonts w:ascii="Arial" w:hAnsi="Arial" w:cs="Arial"/>
                <w:sz w:val="24"/>
                <w:szCs w:val="24"/>
              </w:rPr>
              <w:t>Grant Davey</w:t>
            </w:r>
          </w:p>
        </w:tc>
        <w:tc>
          <w:tcPr>
            <w:tcW w:w="1543" w:type="dxa"/>
          </w:tcPr>
          <w:p w:rsidR="00863D7D" w:rsidRDefault="00863D7D" w:rsidP="00EB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EB727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EB72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Leader, Northumberland County Council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and Vice-Chair of Arch – The Northumberland Development Company</w:t>
            </w:r>
            <w:r w:rsidR="00EB727B">
              <w:rPr>
                <w:rFonts w:ascii="Arial" w:hAnsi="Arial" w:cs="Arial"/>
                <w:sz w:val="24"/>
                <w:szCs w:val="24"/>
              </w:rPr>
              <w:t xml:space="preserve"> and its associated companies</w:t>
            </w:r>
          </w:p>
          <w:p w:rsidR="00F97A9A" w:rsidRDefault="00F9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Committee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Briardale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Centre</w:t>
            </w:r>
          </w:p>
          <w:p w:rsidR="00EB727B" w:rsidRDefault="00EB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North East Councils Limited</w:t>
            </w:r>
          </w:p>
          <w:p w:rsidR="00EB727B" w:rsidRDefault="00EB7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International Airport Local Authority Holding Company</w:t>
            </w: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C5756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863D7D">
              <w:rPr>
                <w:rFonts w:ascii="Arial" w:hAnsi="Arial" w:cs="Arial"/>
                <w:sz w:val="24"/>
                <w:szCs w:val="24"/>
              </w:rPr>
              <w:t>Nick Forbes</w:t>
            </w:r>
          </w:p>
        </w:tc>
        <w:tc>
          <w:tcPr>
            <w:tcW w:w="1543" w:type="dxa"/>
          </w:tcPr>
          <w:p w:rsidR="00863D7D" w:rsidRDefault="00991563" w:rsidP="00991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863D7D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Leader, Newcastle </w:t>
            </w:r>
            <w:r w:rsidR="00991563">
              <w:rPr>
                <w:rFonts w:ascii="Arial" w:hAnsi="Arial" w:cs="Arial"/>
                <w:sz w:val="24"/>
                <w:szCs w:val="24"/>
              </w:rPr>
              <w:t xml:space="preserve">City </w:t>
            </w: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Executive, Involve North East</w:t>
            </w:r>
          </w:p>
        </w:tc>
        <w:tc>
          <w:tcPr>
            <w:tcW w:w="3069" w:type="dxa"/>
          </w:tcPr>
          <w:p w:rsidR="001E515C" w:rsidRDefault="001E515C" w:rsidP="001E5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North East Councils Limited</w:t>
            </w:r>
          </w:p>
          <w:p w:rsidR="00B00B3B" w:rsidRDefault="00B00B3B" w:rsidP="00B00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Eldon Square Company</w:t>
            </w:r>
          </w:p>
          <w:p w:rsidR="00B00B3B" w:rsidRDefault="00B00B3B" w:rsidP="00B00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Science Company Limited</w:t>
            </w:r>
          </w:p>
          <w:p w:rsidR="00863D7D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 North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</w:p>
          <w:p w:rsidR="00B00B3B" w:rsidRDefault="00B00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International Airport Limited</w:t>
            </w:r>
          </w:p>
          <w:p w:rsidR="00B00B3B" w:rsidRDefault="00B00B3B" w:rsidP="00B00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North East Councils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Leaders and Elected Mayor’s Group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Cities Cabinet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Gateshead Newcastle Partnership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LA7 Leadership Board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Vice-Chair and Labour Group Leader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Combined Authority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Local Transport Body</w:t>
            </w:r>
          </w:p>
          <w:p w:rsidR="0034592C" w:rsidRDefault="0034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Tyne and Wear Fire and Rescue Authority</w:t>
            </w:r>
          </w:p>
          <w:p w:rsidR="00991563" w:rsidRDefault="00991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Westgate Labour Party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Co-operative Party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  <w:r w:rsidR="00991563">
              <w:rPr>
                <w:rFonts w:ascii="Arial" w:hAnsi="Arial" w:cs="Arial"/>
                <w:sz w:val="24"/>
                <w:szCs w:val="24"/>
              </w:rPr>
              <w:t xml:space="preserve"> (including National Policy Forum and Progress)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Union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Trust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Stonewall 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C5756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863D7D">
              <w:rPr>
                <w:rFonts w:ascii="Arial" w:hAnsi="Arial" w:cs="Arial"/>
                <w:sz w:val="24"/>
                <w:szCs w:val="24"/>
              </w:rPr>
              <w:t>Simon Henig</w:t>
            </w:r>
          </w:p>
        </w:tc>
        <w:tc>
          <w:tcPr>
            <w:tcW w:w="1543" w:type="dxa"/>
          </w:tcPr>
          <w:p w:rsidR="00863D7D" w:rsidRDefault="00863D7D" w:rsidP="00315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315F1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315F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Leader, Durham County Council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Lecturer, University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Sunderland</w:t>
            </w:r>
          </w:p>
          <w:p w:rsidR="00315F1B" w:rsidRDefault="00315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Director of Newcastle International Airport Ltd</w:t>
            </w: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Peer, Local Government Association</w:t>
            </w:r>
          </w:p>
          <w:p w:rsidR="00315F1B" w:rsidRDefault="00A5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Vice-Chair, Culture, T</w:t>
            </w:r>
            <w:r w:rsidR="00315F1B">
              <w:rPr>
                <w:rFonts w:ascii="Arial" w:hAnsi="Arial" w:cs="Arial"/>
                <w:sz w:val="24"/>
                <w:szCs w:val="24"/>
              </w:rPr>
              <w:t xml:space="preserve">ourism and Sports Board, </w:t>
            </w:r>
            <w:proofErr w:type="spellStart"/>
            <w:r w:rsidR="00315F1B">
              <w:rPr>
                <w:rFonts w:ascii="Arial" w:hAnsi="Arial" w:cs="Arial"/>
                <w:sz w:val="24"/>
                <w:szCs w:val="24"/>
              </w:rPr>
              <w:t>LGA</w:t>
            </w:r>
            <w:proofErr w:type="spellEnd"/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North East Councils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County Councils Network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Durham Partnership Board</w:t>
            </w:r>
          </w:p>
          <w:p w:rsidR="00315F1B" w:rsidRDefault="00315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Association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Combined Authority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Local Transport Body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Pelton Fell Community Partnership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Locomotion, The National Railway Museum at Shildon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</w:p>
          <w:p w:rsidR="00315F1B" w:rsidRDefault="00315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North, Regional Board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Labour Councillors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Society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and Colleges Union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 Studies Association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Reform Synagogue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C5756D" w:rsidP="00A307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Cllr </w:t>
            </w:r>
            <w:r w:rsidR="00863D7D">
              <w:rPr>
                <w:rFonts w:ascii="Arial" w:hAnsi="Arial" w:cs="Arial"/>
                <w:sz w:val="24"/>
                <w:szCs w:val="24"/>
              </w:rPr>
              <w:t>Iain Malcolm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Leader, South Tyneside Council</w:t>
            </w: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Sovereign Strategy Ltd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 of South Tyneside Foundation Trust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Newcastle International Airport Limited</w:t>
            </w: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Association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Against Cruel Sports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Society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Co-operative Party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Trust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 – the Union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</w:p>
          <w:p w:rsidR="00322943" w:rsidRDefault="00322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943" w:rsidRDefault="0032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C5756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Mayor </w:t>
            </w:r>
            <w:r w:rsidR="00863D7D">
              <w:rPr>
                <w:rFonts w:ascii="Arial" w:hAnsi="Arial" w:cs="Arial"/>
                <w:sz w:val="24"/>
                <w:szCs w:val="24"/>
              </w:rPr>
              <w:t>Norma Redfearn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Mayor, North Tyneside Council</w:t>
            </w: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Regional Employers’ Organisation</w:t>
            </w:r>
            <w:r w:rsidR="00831867">
              <w:rPr>
                <w:rFonts w:ascii="Arial" w:hAnsi="Arial" w:cs="Arial"/>
                <w:sz w:val="24"/>
                <w:szCs w:val="24"/>
              </w:rPr>
              <w:t xml:space="preserve"> and Executive Committee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North East Councils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LA7 Leadership Board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Association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International Airport Local Authority Holding Company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Local Transport Body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Tyne and Wear Leaders Group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Tyneside Strategic Partnership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Tyneside Health and Wellbeing Board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Combined Authority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Union of Teachers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Labour Councillors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Co-operative Party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upon Tyne Hospitals NHS Foundation Trust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C5756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863D7D">
              <w:rPr>
                <w:rFonts w:ascii="Arial" w:hAnsi="Arial" w:cs="Arial"/>
                <w:sz w:val="24"/>
                <w:szCs w:val="24"/>
              </w:rPr>
              <w:t>Paul Watson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Board Member</w:t>
            </w:r>
          </w:p>
        </w:tc>
        <w:tc>
          <w:tcPr>
            <w:tcW w:w="207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Leader, Sunderland City Council</w:t>
            </w: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Newcastle International Airport Limited</w:t>
            </w: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 Committee of the Regions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 of City Regions Board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North East Councils</w:t>
            </w:r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Association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 Combined Authority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GMB</w:t>
            </w:r>
            <w:proofErr w:type="spellEnd"/>
          </w:p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D7D" w:rsidTr="00A51568">
        <w:trPr>
          <w:jc w:val="center"/>
        </w:trPr>
        <w:tc>
          <w:tcPr>
            <w:tcW w:w="1985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Jon Vincent</w:t>
            </w:r>
          </w:p>
        </w:tc>
        <w:tc>
          <w:tcPr>
            <w:tcW w:w="1543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160" w:type="dxa"/>
          </w:tcPr>
          <w:p w:rsidR="00863D7D" w:rsidRDefault="00863D7D" w:rsidP="00A30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Education Representative</w:t>
            </w:r>
          </w:p>
        </w:tc>
        <w:tc>
          <w:tcPr>
            <w:tcW w:w="2070" w:type="dxa"/>
          </w:tcPr>
          <w:p w:rsidR="00863D7D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and Chief Executive, Tyne Metropolitan College</w:t>
            </w:r>
          </w:p>
        </w:tc>
        <w:tc>
          <w:tcPr>
            <w:tcW w:w="3069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63D7D" w:rsidRDefault="00863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</w:tcPr>
          <w:p w:rsidR="00863D7D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 of Association of Colleges North East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Thirston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New Houses Farm Residents Committee</w:t>
            </w:r>
          </w:p>
          <w:p w:rsidR="00831867" w:rsidRDefault="00831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Teachers and Lecturers</w:t>
            </w:r>
          </w:p>
        </w:tc>
      </w:tr>
    </w:tbl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Default="006E0DB2" w:rsidP="006E0DB2">
      <w:pPr>
        <w:rPr>
          <w:rFonts w:ascii="Arial" w:hAnsi="Arial" w:cs="Arial"/>
          <w:sz w:val="24"/>
          <w:szCs w:val="24"/>
        </w:rPr>
      </w:pPr>
    </w:p>
    <w:p w:rsidR="006E0DB2" w:rsidRPr="002D3B69" w:rsidRDefault="006E0DB2" w:rsidP="006E0DB2">
      <w:pPr>
        <w:rPr>
          <w:rFonts w:ascii="Arial" w:hAnsi="Arial" w:cs="Arial"/>
          <w:sz w:val="24"/>
          <w:szCs w:val="24"/>
        </w:rPr>
      </w:pPr>
    </w:p>
    <w:sectPr w:rsidR="006E0DB2" w:rsidRPr="002D3B69" w:rsidSect="006E0DB2">
      <w:pgSz w:w="23814" w:h="16839" w:orient="landscape" w:code="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69"/>
    <w:rsid w:val="000A0EDF"/>
    <w:rsid w:val="001210B5"/>
    <w:rsid w:val="001A0921"/>
    <w:rsid w:val="001D0D39"/>
    <w:rsid w:val="001E515C"/>
    <w:rsid w:val="002B273E"/>
    <w:rsid w:val="002D3B69"/>
    <w:rsid w:val="00315F1B"/>
    <w:rsid w:val="00322943"/>
    <w:rsid w:val="0034592C"/>
    <w:rsid w:val="00395397"/>
    <w:rsid w:val="003D7CC2"/>
    <w:rsid w:val="00445268"/>
    <w:rsid w:val="005E1ADA"/>
    <w:rsid w:val="00683779"/>
    <w:rsid w:val="0068628A"/>
    <w:rsid w:val="006E0DB2"/>
    <w:rsid w:val="00773F11"/>
    <w:rsid w:val="00831867"/>
    <w:rsid w:val="00842DA0"/>
    <w:rsid w:val="00863D7D"/>
    <w:rsid w:val="008D59E3"/>
    <w:rsid w:val="00991563"/>
    <w:rsid w:val="00A010AB"/>
    <w:rsid w:val="00A51568"/>
    <w:rsid w:val="00AD5CAE"/>
    <w:rsid w:val="00B00B3B"/>
    <w:rsid w:val="00B23D0C"/>
    <w:rsid w:val="00C441E9"/>
    <w:rsid w:val="00C5756D"/>
    <w:rsid w:val="00CD42E5"/>
    <w:rsid w:val="00D370B0"/>
    <w:rsid w:val="00DE78C3"/>
    <w:rsid w:val="00EA6DCD"/>
    <w:rsid w:val="00EB727B"/>
    <w:rsid w:val="00EC1419"/>
    <w:rsid w:val="00EC54EE"/>
    <w:rsid w:val="00F97A9A"/>
    <w:rsid w:val="00FA25CD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3EE8-3CF6-42F1-8A61-A2827FFF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994</Words>
  <Characters>5350</Characters>
  <Application>Microsoft Office Word</Application>
  <DocSecurity>0</DocSecurity>
  <Lines>891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Kelly</dc:creator>
  <cp:lastModifiedBy>Gillian Kelly</cp:lastModifiedBy>
  <cp:revision>25</cp:revision>
  <dcterms:created xsi:type="dcterms:W3CDTF">2016-04-11T12:29:00Z</dcterms:created>
  <dcterms:modified xsi:type="dcterms:W3CDTF">2016-06-15T15:50:00Z</dcterms:modified>
</cp:coreProperties>
</file>